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CB44D" w14:textId="77777777" w:rsidR="00D446FF" w:rsidRPr="001C33CE" w:rsidRDefault="002A4180">
      <w:pPr>
        <w:rPr>
          <w:rFonts w:ascii="Times New Roman" w:hAnsi="Times New Roman"/>
          <w:sz w:val="24"/>
          <w:szCs w:val="24"/>
        </w:rPr>
      </w:pPr>
      <w:r w:rsidRPr="001C33CE">
        <w:rPr>
          <w:rFonts w:ascii="Times New Roman" w:hAnsi="Times New Roman"/>
          <w:sz w:val="24"/>
          <w:szCs w:val="24"/>
        </w:rPr>
        <w:tab/>
      </w:r>
    </w:p>
    <w:p w14:paraId="66CDE7BB" w14:textId="77777777" w:rsidR="00072FBA" w:rsidRDefault="00072FBA" w:rsidP="001C33CE">
      <w:pPr>
        <w:jc w:val="center"/>
        <w:rPr>
          <w:rFonts w:ascii="Times New Roman" w:hAnsi="Times New Roman"/>
          <w:sz w:val="24"/>
          <w:szCs w:val="24"/>
        </w:rPr>
      </w:pPr>
    </w:p>
    <w:p w14:paraId="043FD138" w14:textId="77777777" w:rsidR="00072FBA" w:rsidRDefault="00072FBA" w:rsidP="001C33CE">
      <w:pPr>
        <w:jc w:val="center"/>
        <w:rPr>
          <w:rFonts w:ascii="Times New Roman" w:hAnsi="Times New Roman"/>
          <w:sz w:val="24"/>
          <w:szCs w:val="24"/>
        </w:rPr>
      </w:pPr>
    </w:p>
    <w:p w14:paraId="1F4A147B" w14:textId="77777777" w:rsidR="00072FBA" w:rsidRDefault="00072FBA" w:rsidP="001C33CE">
      <w:pPr>
        <w:jc w:val="center"/>
        <w:rPr>
          <w:rFonts w:ascii="Times New Roman" w:hAnsi="Times New Roman"/>
          <w:sz w:val="24"/>
          <w:szCs w:val="24"/>
        </w:rPr>
      </w:pPr>
    </w:p>
    <w:p w14:paraId="780082EE" w14:textId="77777777" w:rsidR="00072FBA" w:rsidRDefault="00072FBA" w:rsidP="001C33CE">
      <w:pPr>
        <w:jc w:val="center"/>
        <w:rPr>
          <w:rFonts w:ascii="Times New Roman" w:hAnsi="Times New Roman"/>
          <w:sz w:val="24"/>
          <w:szCs w:val="24"/>
        </w:rPr>
      </w:pPr>
    </w:p>
    <w:p w14:paraId="46ABD2E8" w14:textId="77777777" w:rsidR="005B3474" w:rsidRDefault="005B3474" w:rsidP="001C33CE">
      <w:pPr>
        <w:jc w:val="center"/>
        <w:rPr>
          <w:rFonts w:ascii="Times New Roman" w:hAnsi="Times New Roman"/>
          <w:sz w:val="24"/>
          <w:szCs w:val="24"/>
        </w:rPr>
      </w:pPr>
    </w:p>
    <w:p w14:paraId="48C6DE3B" w14:textId="77777777" w:rsidR="005B3474" w:rsidRDefault="005B3474" w:rsidP="001C33CE">
      <w:pPr>
        <w:jc w:val="center"/>
        <w:rPr>
          <w:rFonts w:ascii="Times New Roman" w:hAnsi="Times New Roman"/>
          <w:sz w:val="24"/>
          <w:szCs w:val="24"/>
        </w:rPr>
      </w:pPr>
    </w:p>
    <w:p w14:paraId="10485002" w14:textId="77777777" w:rsidR="00072FBA" w:rsidRDefault="005B3474" w:rsidP="001C33CE">
      <w:pPr>
        <w:jc w:val="center"/>
        <w:rPr>
          <w:rFonts w:ascii="Times New Roman" w:hAnsi="Times New Roman"/>
          <w:sz w:val="24"/>
          <w:szCs w:val="24"/>
        </w:rPr>
      </w:pPr>
      <w:r>
        <w:rPr>
          <w:rFonts w:ascii="Times New Roman" w:hAnsi="Times New Roman"/>
          <w:sz w:val="24"/>
          <w:szCs w:val="24"/>
        </w:rPr>
        <w:t xml:space="preserve">Argumentative </w:t>
      </w:r>
      <w:r w:rsidR="00A10713">
        <w:rPr>
          <w:rFonts w:ascii="Times New Roman" w:hAnsi="Times New Roman"/>
          <w:sz w:val="24"/>
          <w:szCs w:val="24"/>
        </w:rPr>
        <w:t>E</w:t>
      </w:r>
      <w:r>
        <w:rPr>
          <w:rFonts w:ascii="Times New Roman" w:hAnsi="Times New Roman"/>
          <w:sz w:val="24"/>
          <w:szCs w:val="24"/>
        </w:rPr>
        <w:t xml:space="preserve">ssay </w:t>
      </w:r>
    </w:p>
    <w:p w14:paraId="228D3C4D" w14:textId="18BCDF14" w:rsidR="00072FBA" w:rsidRDefault="00016CA1" w:rsidP="00016CA1">
      <w:pPr>
        <w:jc w:val="center"/>
        <w:rPr>
          <w:rFonts w:ascii="Times New Roman" w:hAnsi="Times New Roman"/>
          <w:sz w:val="24"/>
          <w:szCs w:val="24"/>
        </w:rPr>
      </w:pPr>
      <w:r>
        <w:rPr>
          <w:rFonts w:ascii="Times New Roman" w:hAnsi="Times New Roman"/>
          <w:sz w:val="24"/>
          <w:szCs w:val="24"/>
        </w:rPr>
        <w:t>Whitney Gates</w:t>
      </w:r>
      <w:r w:rsidR="00072FBA">
        <w:rPr>
          <w:rFonts w:ascii="Times New Roman" w:hAnsi="Times New Roman"/>
          <w:sz w:val="24"/>
          <w:szCs w:val="24"/>
        </w:rPr>
        <w:t xml:space="preserve">  </w:t>
      </w:r>
    </w:p>
    <w:p w14:paraId="1F4F1E0E" w14:textId="6ED68730" w:rsidR="00072FBA" w:rsidRDefault="00016CA1" w:rsidP="001C33CE">
      <w:pPr>
        <w:jc w:val="center"/>
        <w:rPr>
          <w:rFonts w:ascii="Times New Roman" w:hAnsi="Times New Roman"/>
          <w:sz w:val="24"/>
          <w:szCs w:val="24"/>
        </w:rPr>
      </w:pPr>
      <w:r>
        <w:rPr>
          <w:rFonts w:ascii="Times New Roman" w:hAnsi="Times New Roman"/>
          <w:sz w:val="24"/>
          <w:szCs w:val="24"/>
        </w:rPr>
        <w:t>Columbia Southern University</w:t>
      </w:r>
    </w:p>
    <w:p w14:paraId="3940CEE3" w14:textId="0708AC94" w:rsidR="00072FBA" w:rsidRPr="00072FBA" w:rsidRDefault="00016CA1" w:rsidP="001C33CE">
      <w:pPr>
        <w:jc w:val="center"/>
        <w:rPr>
          <w:rFonts w:ascii="Times New Roman" w:hAnsi="Times New Roman"/>
          <w:sz w:val="24"/>
          <w:szCs w:val="24"/>
        </w:rPr>
      </w:pPr>
      <w:r>
        <w:rPr>
          <w:rFonts w:ascii="Times New Roman" w:hAnsi="Times New Roman"/>
          <w:sz w:val="24"/>
          <w:szCs w:val="24"/>
        </w:rPr>
        <w:t>04/18/2021</w:t>
      </w:r>
    </w:p>
    <w:p w14:paraId="064D9F1A" w14:textId="77777777" w:rsidR="007C1BB7" w:rsidRDefault="007C1BB7" w:rsidP="001C33CE">
      <w:pPr>
        <w:jc w:val="center"/>
        <w:rPr>
          <w:rFonts w:ascii="Times New Roman" w:hAnsi="Times New Roman"/>
          <w:b/>
          <w:sz w:val="24"/>
          <w:szCs w:val="24"/>
        </w:rPr>
      </w:pPr>
    </w:p>
    <w:p w14:paraId="6ADD6A9B" w14:textId="77777777" w:rsidR="007C1BB7" w:rsidRDefault="007C1BB7" w:rsidP="001C33CE">
      <w:pPr>
        <w:jc w:val="center"/>
        <w:rPr>
          <w:rFonts w:ascii="Times New Roman" w:hAnsi="Times New Roman"/>
          <w:b/>
          <w:sz w:val="24"/>
          <w:szCs w:val="24"/>
        </w:rPr>
      </w:pPr>
    </w:p>
    <w:p w14:paraId="4B4FA50F" w14:textId="77777777" w:rsidR="007C1BB7" w:rsidRDefault="007C1BB7" w:rsidP="001C33CE">
      <w:pPr>
        <w:jc w:val="center"/>
        <w:rPr>
          <w:rFonts w:ascii="Times New Roman" w:hAnsi="Times New Roman"/>
          <w:b/>
          <w:sz w:val="24"/>
          <w:szCs w:val="24"/>
        </w:rPr>
      </w:pPr>
    </w:p>
    <w:p w14:paraId="497C07E4" w14:textId="77777777" w:rsidR="007C1BB7" w:rsidRDefault="007C1BB7" w:rsidP="001C33CE">
      <w:pPr>
        <w:jc w:val="center"/>
        <w:rPr>
          <w:rFonts w:ascii="Times New Roman" w:hAnsi="Times New Roman"/>
          <w:b/>
          <w:sz w:val="24"/>
          <w:szCs w:val="24"/>
        </w:rPr>
      </w:pPr>
    </w:p>
    <w:p w14:paraId="36478EB2" w14:textId="77777777" w:rsidR="007C1BB7" w:rsidRDefault="007C1BB7" w:rsidP="001C33CE">
      <w:pPr>
        <w:jc w:val="center"/>
        <w:rPr>
          <w:rFonts w:ascii="Times New Roman" w:hAnsi="Times New Roman"/>
          <w:b/>
          <w:sz w:val="24"/>
          <w:szCs w:val="24"/>
        </w:rPr>
      </w:pPr>
    </w:p>
    <w:p w14:paraId="723A0679" w14:textId="77777777" w:rsidR="007C1BB7" w:rsidRDefault="007C1BB7" w:rsidP="001C33CE">
      <w:pPr>
        <w:jc w:val="center"/>
        <w:rPr>
          <w:rFonts w:ascii="Times New Roman" w:hAnsi="Times New Roman"/>
          <w:b/>
          <w:sz w:val="24"/>
          <w:szCs w:val="24"/>
        </w:rPr>
      </w:pPr>
    </w:p>
    <w:p w14:paraId="3717388F" w14:textId="77777777" w:rsidR="007C1BB7" w:rsidRDefault="007C1BB7" w:rsidP="001C33CE">
      <w:pPr>
        <w:jc w:val="center"/>
        <w:rPr>
          <w:rFonts w:ascii="Times New Roman" w:hAnsi="Times New Roman"/>
          <w:b/>
          <w:sz w:val="24"/>
          <w:szCs w:val="24"/>
        </w:rPr>
      </w:pPr>
    </w:p>
    <w:p w14:paraId="10E18F4F" w14:textId="77777777" w:rsidR="007C1BB7" w:rsidRDefault="007C1BB7" w:rsidP="001C33CE">
      <w:pPr>
        <w:jc w:val="center"/>
        <w:rPr>
          <w:rFonts w:ascii="Times New Roman" w:hAnsi="Times New Roman"/>
          <w:b/>
          <w:sz w:val="24"/>
          <w:szCs w:val="24"/>
        </w:rPr>
      </w:pPr>
    </w:p>
    <w:p w14:paraId="38437682" w14:textId="77777777" w:rsidR="0087760B" w:rsidRDefault="0087760B" w:rsidP="001C33CE">
      <w:pPr>
        <w:jc w:val="center"/>
        <w:rPr>
          <w:rFonts w:ascii="Times New Roman" w:hAnsi="Times New Roman"/>
          <w:b/>
          <w:sz w:val="24"/>
          <w:szCs w:val="24"/>
        </w:rPr>
      </w:pPr>
    </w:p>
    <w:p w14:paraId="0F262488" w14:textId="77777777" w:rsidR="007C1BB7" w:rsidRDefault="007C1BB7" w:rsidP="001C33CE">
      <w:pPr>
        <w:jc w:val="center"/>
        <w:rPr>
          <w:rFonts w:ascii="Times New Roman" w:hAnsi="Times New Roman"/>
          <w:b/>
          <w:sz w:val="24"/>
          <w:szCs w:val="24"/>
        </w:rPr>
      </w:pPr>
    </w:p>
    <w:p w14:paraId="45543DF0" w14:textId="77777777" w:rsidR="00D446FF" w:rsidRPr="001C33CE" w:rsidRDefault="00BF7AC1" w:rsidP="001C33CE">
      <w:pPr>
        <w:jc w:val="center"/>
        <w:rPr>
          <w:rFonts w:ascii="Times New Roman" w:hAnsi="Times New Roman"/>
          <w:b/>
          <w:sz w:val="24"/>
          <w:szCs w:val="24"/>
        </w:rPr>
      </w:pPr>
      <w:r>
        <w:rPr>
          <w:rFonts w:ascii="Times New Roman" w:hAnsi="Times New Roman"/>
          <w:b/>
          <w:sz w:val="24"/>
          <w:szCs w:val="24"/>
        </w:rPr>
        <w:t xml:space="preserve">Parental consent for </w:t>
      </w:r>
      <w:r w:rsidR="00D446FF" w:rsidRPr="001C33CE">
        <w:rPr>
          <w:rFonts w:ascii="Times New Roman" w:hAnsi="Times New Roman"/>
          <w:b/>
          <w:sz w:val="24"/>
          <w:szCs w:val="24"/>
        </w:rPr>
        <w:t>teenagers to access birth control</w:t>
      </w:r>
    </w:p>
    <w:p w14:paraId="4BD8F36F" w14:textId="639434F9" w:rsidR="00972E44" w:rsidRPr="001C33CE" w:rsidRDefault="00D446FF">
      <w:pPr>
        <w:rPr>
          <w:rFonts w:ascii="Times New Roman" w:hAnsi="Times New Roman"/>
          <w:sz w:val="24"/>
          <w:szCs w:val="24"/>
        </w:rPr>
      </w:pPr>
      <w:r w:rsidRPr="001C33CE">
        <w:rPr>
          <w:rFonts w:ascii="Times New Roman" w:hAnsi="Times New Roman"/>
          <w:sz w:val="24"/>
          <w:szCs w:val="24"/>
        </w:rPr>
        <w:lastRenderedPageBreak/>
        <w:tab/>
      </w:r>
      <w:r w:rsidR="002A4180" w:rsidRPr="001C33CE">
        <w:rPr>
          <w:rFonts w:ascii="Times New Roman" w:hAnsi="Times New Roman"/>
          <w:sz w:val="24"/>
          <w:szCs w:val="24"/>
        </w:rPr>
        <w:t xml:space="preserve">Birth control tools and medication are critical to controlling the high rate of teenage pregnancy </w:t>
      </w:r>
      <w:r w:rsidR="00D400C2" w:rsidRPr="001C33CE">
        <w:rPr>
          <w:rFonts w:ascii="Times New Roman" w:hAnsi="Times New Roman"/>
          <w:sz w:val="24"/>
          <w:szCs w:val="24"/>
        </w:rPr>
        <w:t>among teenagers</w:t>
      </w:r>
      <w:r w:rsidR="002A4180" w:rsidRPr="001C33CE">
        <w:rPr>
          <w:rFonts w:ascii="Times New Roman" w:hAnsi="Times New Roman"/>
          <w:sz w:val="24"/>
          <w:szCs w:val="24"/>
        </w:rPr>
        <w:t xml:space="preserve">. </w:t>
      </w:r>
      <w:r w:rsidR="00B62706" w:rsidRPr="001C33CE">
        <w:rPr>
          <w:rFonts w:ascii="Times New Roman" w:hAnsi="Times New Roman"/>
          <w:sz w:val="24"/>
          <w:szCs w:val="24"/>
        </w:rPr>
        <w:t>Birth control gives teenagers control on when to give birth without interrupting their education</w:t>
      </w:r>
      <w:r w:rsidR="004F6EE2" w:rsidRPr="001C33CE">
        <w:rPr>
          <w:rFonts w:ascii="Times New Roman" w:hAnsi="Times New Roman"/>
          <w:sz w:val="24"/>
          <w:szCs w:val="24"/>
        </w:rPr>
        <w:t xml:space="preserve"> and is also helpful in controlling the transmission of sexually transmitted infections</w:t>
      </w:r>
      <w:r w:rsidR="00B62706" w:rsidRPr="001C33CE">
        <w:rPr>
          <w:rFonts w:ascii="Times New Roman" w:hAnsi="Times New Roman"/>
          <w:sz w:val="24"/>
          <w:szCs w:val="24"/>
        </w:rPr>
        <w:t>. Unfortunately,</w:t>
      </w:r>
      <w:r w:rsidR="004F6EE2" w:rsidRPr="001C33CE">
        <w:rPr>
          <w:rFonts w:ascii="Times New Roman" w:hAnsi="Times New Roman"/>
          <w:sz w:val="24"/>
          <w:szCs w:val="24"/>
        </w:rPr>
        <w:t xml:space="preserve"> without adequate education, teenagers are prone to abuse the birth control tools with severe consequences on their sexual health and productivity</w:t>
      </w:r>
      <w:r w:rsidR="00826A77" w:rsidRPr="001C33CE">
        <w:rPr>
          <w:rFonts w:ascii="Times New Roman" w:hAnsi="Times New Roman"/>
          <w:sz w:val="24"/>
          <w:szCs w:val="24"/>
        </w:rPr>
        <w:t xml:space="preserve">. </w:t>
      </w:r>
      <w:r w:rsidR="004F6EE2" w:rsidRPr="001C33CE">
        <w:rPr>
          <w:rFonts w:ascii="Times New Roman" w:hAnsi="Times New Roman"/>
          <w:sz w:val="24"/>
          <w:szCs w:val="24"/>
        </w:rPr>
        <w:t>Since t</w:t>
      </w:r>
      <w:r w:rsidR="00D400C2" w:rsidRPr="001C33CE">
        <w:rPr>
          <w:rFonts w:ascii="Times New Roman" w:hAnsi="Times New Roman"/>
          <w:sz w:val="24"/>
          <w:szCs w:val="24"/>
        </w:rPr>
        <w:t>eenagers are unlikely to abstain from sex due to peer pressure and the desire to fit among friends</w:t>
      </w:r>
      <w:r w:rsidR="004F6EE2" w:rsidRPr="001C33CE">
        <w:rPr>
          <w:rFonts w:ascii="Times New Roman" w:hAnsi="Times New Roman"/>
          <w:sz w:val="24"/>
          <w:szCs w:val="24"/>
        </w:rPr>
        <w:t xml:space="preserve">, there should be a balanced approach to ensure safe usage and access to the most reliable birth control </w:t>
      </w:r>
      <w:r w:rsidR="007B27BE" w:rsidRPr="001C33CE">
        <w:rPr>
          <w:rFonts w:ascii="Times New Roman" w:hAnsi="Times New Roman"/>
          <w:sz w:val="24"/>
          <w:szCs w:val="24"/>
        </w:rPr>
        <w:t>tools that match their needs</w:t>
      </w:r>
      <w:r w:rsidR="00D400C2" w:rsidRPr="001C33CE">
        <w:rPr>
          <w:rFonts w:ascii="Times New Roman" w:hAnsi="Times New Roman"/>
          <w:sz w:val="24"/>
          <w:szCs w:val="24"/>
        </w:rPr>
        <w:t xml:space="preserve">. Consequently, it is important to ensure that teenagers can </w:t>
      </w:r>
      <w:r w:rsidR="0054286D" w:rsidRPr="001C33CE">
        <w:rPr>
          <w:rFonts w:ascii="Times New Roman" w:hAnsi="Times New Roman"/>
          <w:sz w:val="24"/>
          <w:szCs w:val="24"/>
        </w:rPr>
        <w:t xml:space="preserve">safely </w:t>
      </w:r>
      <w:r w:rsidR="00D400C2" w:rsidRPr="001C33CE">
        <w:rPr>
          <w:rFonts w:ascii="Times New Roman" w:hAnsi="Times New Roman"/>
          <w:sz w:val="24"/>
          <w:szCs w:val="24"/>
        </w:rPr>
        <w:t xml:space="preserve">access different types of birth control tools such as condoms, </w:t>
      </w:r>
      <w:r w:rsidR="00605FDF" w:rsidRPr="001C33CE">
        <w:rPr>
          <w:rFonts w:ascii="Times New Roman" w:hAnsi="Times New Roman"/>
          <w:sz w:val="24"/>
          <w:szCs w:val="24"/>
        </w:rPr>
        <w:t xml:space="preserve">emergency pills, </w:t>
      </w:r>
      <w:proofErr w:type="gramStart"/>
      <w:r w:rsidR="00605FDF" w:rsidRPr="001C33CE">
        <w:rPr>
          <w:rFonts w:ascii="Times New Roman" w:hAnsi="Times New Roman"/>
          <w:sz w:val="24"/>
          <w:szCs w:val="24"/>
        </w:rPr>
        <w:t>Diaphragm</w:t>
      </w:r>
      <w:proofErr w:type="gramEnd"/>
      <w:r w:rsidR="00605FDF" w:rsidRPr="001C33CE">
        <w:rPr>
          <w:rFonts w:ascii="Times New Roman" w:hAnsi="Times New Roman"/>
          <w:sz w:val="24"/>
          <w:szCs w:val="24"/>
        </w:rPr>
        <w:t xml:space="preserve"> and IUD </w:t>
      </w:r>
      <w:r w:rsidR="00D400C2" w:rsidRPr="001C33CE">
        <w:rPr>
          <w:rFonts w:ascii="Times New Roman" w:hAnsi="Times New Roman"/>
          <w:sz w:val="24"/>
          <w:szCs w:val="24"/>
        </w:rPr>
        <w:t xml:space="preserve">to prevent </w:t>
      </w:r>
      <w:r w:rsidR="00605FDF" w:rsidRPr="001C33CE">
        <w:rPr>
          <w:rFonts w:ascii="Times New Roman" w:hAnsi="Times New Roman"/>
          <w:sz w:val="24"/>
          <w:szCs w:val="24"/>
        </w:rPr>
        <w:t>unplanned pregnancies</w:t>
      </w:r>
      <w:r w:rsidR="0054286D" w:rsidRPr="001C33CE">
        <w:rPr>
          <w:rFonts w:ascii="Times New Roman" w:hAnsi="Times New Roman"/>
          <w:sz w:val="24"/>
          <w:szCs w:val="24"/>
        </w:rPr>
        <w:t xml:space="preserve"> while promoting their long</w:t>
      </w:r>
      <w:r w:rsidR="00016CA1">
        <w:rPr>
          <w:rFonts w:ascii="Times New Roman" w:hAnsi="Times New Roman"/>
          <w:sz w:val="24"/>
          <w:szCs w:val="24"/>
        </w:rPr>
        <w:t>-</w:t>
      </w:r>
      <w:r w:rsidR="0054286D" w:rsidRPr="001C33CE">
        <w:rPr>
          <w:rFonts w:ascii="Times New Roman" w:hAnsi="Times New Roman"/>
          <w:sz w:val="24"/>
          <w:szCs w:val="24"/>
        </w:rPr>
        <w:t>term sexual well-being</w:t>
      </w:r>
      <w:r w:rsidR="00D400C2" w:rsidRPr="001C33CE">
        <w:rPr>
          <w:rFonts w:ascii="Times New Roman" w:hAnsi="Times New Roman"/>
          <w:sz w:val="24"/>
          <w:szCs w:val="24"/>
        </w:rPr>
        <w:t xml:space="preserve">. </w:t>
      </w:r>
      <w:r w:rsidR="003E3595" w:rsidRPr="001C33CE">
        <w:rPr>
          <w:rFonts w:ascii="Times New Roman" w:hAnsi="Times New Roman"/>
          <w:sz w:val="24"/>
          <w:szCs w:val="24"/>
        </w:rPr>
        <w:t xml:space="preserve">Expanding </w:t>
      </w:r>
      <w:r w:rsidR="00D52D44" w:rsidRPr="001C33CE">
        <w:rPr>
          <w:rFonts w:ascii="Times New Roman" w:hAnsi="Times New Roman"/>
          <w:sz w:val="24"/>
          <w:szCs w:val="24"/>
        </w:rPr>
        <w:t>teenager’s</w:t>
      </w:r>
      <w:r w:rsidR="003E3595" w:rsidRPr="001C33CE">
        <w:rPr>
          <w:rFonts w:ascii="Times New Roman" w:hAnsi="Times New Roman"/>
          <w:sz w:val="24"/>
          <w:szCs w:val="24"/>
        </w:rPr>
        <w:t xml:space="preserve"> knowledge and access to the different contraceptives is likely to </w:t>
      </w:r>
      <w:r w:rsidR="005545B0" w:rsidRPr="001C33CE">
        <w:rPr>
          <w:rFonts w:ascii="Times New Roman" w:hAnsi="Times New Roman"/>
          <w:sz w:val="24"/>
          <w:szCs w:val="24"/>
        </w:rPr>
        <w:t>improve their sexual health as well as curb</w:t>
      </w:r>
      <w:r w:rsidR="00D52D44" w:rsidRPr="001C33CE">
        <w:rPr>
          <w:rFonts w:ascii="Times New Roman" w:hAnsi="Times New Roman"/>
          <w:sz w:val="24"/>
          <w:szCs w:val="24"/>
        </w:rPr>
        <w:t xml:space="preserve"> the transmission of STIs.</w:t>
      </w:r>
      <w:r w:rsidR="005545B0" w:rsidRPr="001C33CE">
        <w:rPr>
          <w:rFonts w:ascii="Times New Roman" w:hAnsi="Times New Roman"/>
          <w:sz w:val="24"/>
          <w:szCs w:val="24"/>
        </w:rPr>
        <w:t xml:space="preserve"> </w:t>
      </w:r>
    </w:p>
    <w:p w14:paraId="5CFFBB98" w14:textId="77777777" w:rsidR="00F84D88" w:rsidRPr="001C33CE" w:rsidRDefault="00972E44">
      <w:pPr>
        <w:rPr>
          <w:rFonts w:ascii="Times New Roman" w:hAnsi="Times New Roman"/>
          <w:sz w:val="24"/>
          <w:szCs w:val="24"/>
        </w:rPr>
      </w:pPr>
      <w:r w:rsidRPr="001C33CE">
        <w:rPr>
          <w:rFonts w:ascii="Times New Roman" w:hAnsi="Times New Roman"/>
          <w:sz w:val="24"/>
          <w:szCs w:val="24"/>
        </w:rPr>
        <w:tab/>
      </w:r>
      <w:r w:rsidR="00ED7028" w:rsidRPr="001C33CE">
        <w:rPr>
          <w:rFonts w:ascii="Times New Roman" w:hAnsi="Times New Roman"/>
          <w:sz w:val="24"/>
          <w:szCs w:val="24"/>
        </w:rPr>
        <w:t xml:space="preserve">The primary controversy about giving teenagers access to birth control comes from parents some of whom feel that they should consent to the acquisition and usage </w:t>
      </w:r>
      <w:r w:rsidR="00B62706" w:rsidRPr="001C33CE">
        <w:rPr>
          <w:rFonts w:ascii="Times New Roman" w:hAnsi="Times New Roman"/>
          <w:sz w:val="24"/>
          <w:szCs w:val="24"/>
        </w:rPr>
        <w:t xml:space="preserve">birth control </w:t>
      </w:r>
      <w:r w:rsidR="0029242D" w:rsidRPr="001C33CE">
        <w:rPr>
          <w:rFonts w:ascii="Times New Roman" w:hAnsi="Times New Roman"/>
          <w:sz w:val="24"/>
          <w:szCs w:val="24"/>
        </w:rPr>
        <w:t xml:space="preserve">contraceptives. </w:t>
      </w:r>
      <w:r w:rsidR="00D022FC" w:rsidRPr="001C33CE">
        <w:rPr>
          <w:rFonts w:ascii="Times New Roman" w:hAnsi="Times New Roman"/>
          <w:sz w:val="24"/>
          <w:szCs w:val="24"/>
        </w:rPr>
        <w:t xml:space="preserve">A major advantage of getting parental consent is that it would help parents monitor the sexual life of their teenagers. </w:t>
      </w:r>
      <w:r w:rsidR="000C3D5F" w:rsidRPr="001C33CE">
        <w:rPr>
          <w:rFonts w:ascii="Times New Roman" w:hAnsi="Times New Roman"/>
          <w:sz w:val="24"/>
          <w:szCs w:val="24"/>
        </w:rPr>
        <w:t xml:space="preserve">In addition, parents who give consent to the buying and usage of birth control tools would better advise their children on the merits and dangers of using different contraceptives. </w:t>
      </w:r>
      <w:r w:rsidR="00D022FC" w:rsidRPr="001C33CE">
        <w:rPr>
          <w:rFonts w:ascii="Times New Roman" w:hAnsi="Times New Roman"/>
          <w:sz w:val="24"/>
          <w:szCs w:val="24"/>
        </w:rPr>
        <w:t xml:space="preserve">However, requiring teenagers to get parental consent may push some teenagers into engaging in risky sexual behavior since they may not want their parents to know </w:t>
      </w:r>
      <w:r w:rsidR="00200445" w:rsidRPr="001C33CE">
        <w:rPr>
          <w:rFonts w:ascii="Times New Roman" w:hAnsi="Times New Roman"/>
          <w:sz w:val="24"/>
          <w:szCs w:val="24"/>
        </w:rPr>
        <w:t>about</w:t>
      </w:r>
      <w:r w:rsidR="00D022FC" w:rsidRPr="001C33CE">
        <w:rPr>
          <w:rFonts w:ascii="Times New Roman" w:hAnsi="Times New Roman"/>
          <w:sz w:val="24"/>
          <w:szCs w:val="24"/>
        </w:rPr>
        <w:t xml:space="preserve"> their deeds. </w:t>
      </w:r>
      <w:r w:rsidR="003F03F2" w:rsidRPr="001C33CE">
        <w:rPr>
          <w:rFonts w:ascii="Times New Roman" w:hAnsi="Times New Roman"/>
          <w:sz w:val="24"/>
          <w:szCs w:val="24"/>
        </w:rPr>
        <w:t xml:space="preserve">In addition, some conservative parents may never consent to the usage of </w:t>
      </w:r>
      <w:r w:rsidR="0091147E" w:rsidRPr="001C33CE">
        <w:rPr>
          <w:rFonts w:ascii="Times New Roman" w:hAnsi="Times New Roman"/>
          <w:sz w:val="24"/>
          <w:szCs w:val="24"/>
        </w:rPr>
        <w:t>contraceptives</w:t>
      </w:r>
      <w:r w:rsidR="003F03F2" w:rsidRPr="001C33CE">
        <w:rPr>
          <w:rFonts w:ascii="Times New Roman" w:hAnsi="Times New Roman"/>
          <w:sz w:val="24"/>
          <w:szCs w:val="24"/>
        </w:rPr>
        <w:t xml:space="preserve"> by their teenagers given their personal </w:t>
      </w:r>
      <w:r w:rsidR="0091147E" w:rsidRPr="001C33CE">
        <w:rPr>
          <w:rFonts w:ascii="Times New Roman" w:hAnsi="Times New Roman"/>
          <w:sz w:val="24"/>
          <w:szCs w:val="24"/>
        </w:rPr>
        <w:t>experiences</w:t>
      </w:r>
      <w:r w:rsidR="003F03F2" w:rsidRPr="001C33CE">
        <w:rPr>
          <w:rFonts w:ascii="Times New Roman" w:hAnsi="Times New Roman"/>
          <w:sz w:val="24"/>
          <w:szCs w:val="24"/>
        </w:rPr>
        <w:t xml:space="preserve"> and </w:t>
      </w:r>
      <w:r w:rsidR="0091147E" w:rsidRPr="001C33CE">
        <w:rPr>
          <w:rFonts w:ascii="Times New Roman" w:hAnsi="Times New Roman"/>
          <w:sz w:val="24"/>
          <w:szCs w:val="24"/>
        </w:rPr>
        <w:t>objections about the</w:t>
      </w:r>
      <w:r w:rsidR="00AE629C" w:rsidRPr="001C33CE">
        <w:rPr>
          <w:rFonts w:ascii="Times New Roman" w:hAnsi="Times New Roman"/>
          <w:sz w:val="24"/>
          <w:szCs w:val="24"/>
        </w:rPr>
        <w:t xml:space="preserve"> birth control methods. </w:t>
      </w:r>
      <w:r w:rsidR="008D387C" w:rsidRPr="001C33CE">
        <w:rPr>
          <w:rFonts w:ascii="Times New Roman" w:hAnsi="Times New Roman"/>
          <w:sz w:val="24"/>
          <w:szCs w:val="24"/>
        </w:rPr>
        <w:t>Although parents raise</w:t>
      </w:r>
      <w:r w:rsidR="00497DBB" w:rsidRPr="001C33CE">
        <w:rPr>
          <w:rFonts w:ascii="Times New Roman" w:hAnsi="Times New Roman"/>
          <w:sz w:val="24"/>
          <w:szCs w:val="24"/>
        </w:rPr>
        <w:t xml:space="preserve"> valid concerns</w:t>
      </w:r>
      <w:r w:rsidR="000D703D" w:rsidRPr="001C33CE">
        <w:rPr>
          <w:rFonts w:ascii="Times New Roman" w:hAnsi="Times New Roman"/>
          <w:sz w:val="24"/>
          <w:szCs w:val="24"/>
        </w:rPr>
        <w:t xml:space="preserve"> on the abuse of some contraceptives</w:t>
      </w:r>
      <w:r w:rsidR="00497DBB" w:rsidRPr="001C33CE">
        <w:rPr>
          <w:rFonts w:ascii="Times New Roman" w:hAnsi="Times New Roman"/>
          <w:sz w:val="24"/>
          <w:szCs w:val="24"/>
        </w:rPr>
        <w:t>, t</w:t>
      </w:r>
      <w:r w:rsidR="0043031F" w:rsidRPr="001C33CE">
        <w:rPr>
          <w:rFonts w:ascii="Times New Roman" w:hAnsi="Times New Roman"/>
          <w:sz w:val="24"/>
          <w:szCs w:val="24"/>
        </w:rPr>
        <w:t>eenagers are unlikely to stop engaging in r</w:t>
      </w:r>
      <w:r w:rsidR="003F0CA1" w:rsidRPr="001C33CE">
        <w:rPr>
          <w:rFonts w:ascii="Times New Roman" w:hAnsi="Times New Roman"/>
          <w:sz w:val="24"/>
          <w:szCs w:val="24"/>
        </w:rPr>
        <w:t xml:space="preserve">isky sexual behavior thereby making it necessary to </w:t>
      </w:r>
      <w:r w:rsidR="003F0CA1" w:rsidRPr="001C33CE">
        <w:rPr>
          <w:rFonts w:ascii="Times New Roman" w:hAnsi="Times New Roman"/>
          <w:sz w:val="24"/>
          <w:szCs w:val="24"/>
        </w:rPr>
        <w:lastRenderedPageBreak/>
        <w:t xml:space="preserve">put in place </w:t>
      </w:r>
      <w:r w:rsidR="0043031F" w:rsidRPr="001C33CE">
        <w:rPr>
          <w:rFonts w:ascii="Times New Roman" w:hAnsi="Times New Roman"/>
          <w:sz w:val="24"/>
          <w:szCs w:val="24"/>
        </w:rPr>
        <w:t>a</w:t>
      </w:r>
      <w:r w:rsidR="008E4300" w:rsidRPr="001C33CE">
        <w:rPr>
          <w:rFonts w:ascii="Times New Roman" w:hAnsi="Times New Roman"/>
          <w:sz w:val="24"/>
          <w:szCs w:val="24"/>
        </w:rPr>
        <w:t>dequate</w:t>
      </w:r>
      <w:r w:rsidR="001F1CBC" w:rsidRPr="001C33CE">
        <w:rPr>
          <w:rFonts w:ascii="Times New Roman" w:hAnsi="Times New Roman"/>
          <w:sz w:val="24"/>
          <w:szCs w:val="24"/>
        </w:rPr>
        <w:t xml:space="preserve"> legislation on instances when </w:t>
      </w:r>
      <w:r w:rsidR="00B411B1" w:rsidRPr="001C33CE">
        <w:rPr>
          <w:rFonts w:ascii="Times New Roman" w:hAnsi="Times New Roman"/>
          <w:sz w:val="24"/>
          <w:szCs w:val="24"/>
        </w:rPr>
        <w:t>parental consent is required for tee</w:t>
      </w:r>
      <w:r w:rsidR="00753232" w:rsidRPr="001C33CE">
        <w:rPr>
          <w:rFonts w:ascii="Times New Roman" w:hAnsi="Times New Roman"/>
          <w:sz w:val="24"/>
          <w:szCs w:val="24"/>
        </w:rPr>
        <w:t xml:space="preserve">nagers to access birth control </w:t>
      </w:r>
      <w:r w:rsidR="00176915" w:rsidRPr="001C33CE">
        <w:rPr>
          <w:rFonts w:ascii="Times New Roman" w:hAnsi="Times New Roman"/>
          <w:sz w:val="24"/>
          <w:szCs w:val="24"/>
        </w:rPr>
        <w:t xml:space="preserve">medication. </w:t>
      </w:r>
    </w:p>
    <w:p w14:paraId="59CCA0FE" w14:textId="77777777" w:rsidR="00DC4413" w:rsidRPr="00FB739D" w:rsidRDefault="00DC4413" w:rsidP="00DC4413">
      <w:pPr>
        <w:jc w:val="center"/>
        <w:rPr>
          <w:rFonts w:ascii="Times New Roman" w:hAnsi="Times New Roman"/>
          <w:b/>
          <w:sz w:val="24"/>
          <w:szCs w:val="24"/>
        </w:rPr>
      </w:pPr>
      <w:r w:rsidRPr="00FB739D">
        <w:rPr>
          <w:rFonts w:ascii="Times New Roman" w:hAnsi="Times New Roman"/>
          <w:b/>
          <w:sz w:val="24"/>
          <w:szCs w:val="24"/>
        </w:rPr>
        <w:t>Literature Review</w:t>
      </w:r>
    </w:p>
    <w:p w14:paraId="1A4903E5" w14:textId="77777777" w:rsidR="00DC4413" w:rsidRPr="001C33CE" w:rsidRDefault="00DC4413" w:rsidP="00DC4413">
      <w:pPr>
        <w:jc w:val="center"/>
        <w:rPr>
          <w:rFonts w:ascii="Times New Roman" w:hAnsi="Times New Roman"/>
          <w:sz w:val="24"/>
          <w:szCs w:val="24"/>
        </w:rPr>
      </w:pPr>
      <w:r w:rsidRPr="001C33CE">
        <w:rPr>
          <w:rFonts w:ascii="Times New Roman" w:hAnsi="Times New Roman"/>
          <w:sz w:val="24"/>
          <w:szCs w:val="24"/>
        </w:rPr>
        <w:t>Preface</w:t>
      </w:r>
    </w:p>
    <w:p w14:paraId="7E2736F0" w14:textId="77777777" w:rsidR="00DC4413" w:rsidRPr="001C33CE" w:rsidRDefault="00DC4413" w:rsidP="00DC4413">
      <w:pPr>
        <w:rPr>
          <w:rFonts w:ascii="Times New Roman" w:hAnsi="Times New Roman"/>
          <w:sz w:val="24"/>
          <w:szCs w:val="24"/>
        </w:rPr>
      </w:pPr>
      <w:r w:rsidRPr="001C33CE">
        <w:rPr>
          <w:rFonts w:ascii="Times New Roman" w:hAnsi="Times New Roman"/>
          <w:sz w:val="24"/>
          <w:szCs w:val="24"/>
        </w:rPr>
        <w:tab/>
        <w:t xml:space="preserve">This literature review will explore the controversy surrounding parental consent and giving teenagers access to buying and using contraceptives. The literature review confirms that parental consent for teenagers seeking to access birth control is both and ethical and legal issue that has been addressed in various states through the passage of various legislation to safeguard the interests of teenagers who are the most affected by the issue. Several states passed legislation allowing teenagers to procure contraceptives without proof of parental consent. </w:t>
      </w:r>
    </w:p>
    <w:p w14:paraId="417391B8" w14:textId="77777777" w:rsidR="00DC4413" w:rsidRPr="00FB739D" w:rsidRDefault="00DC4413" w:rsidP="00DC4413">
      <w:pPr>
        <w:jc w:val="center"/>
        <w:rPr>
          <w:rFonts w:ascii="Times New Roman" w:hAnsi="Times New Roman"/>
          <w:sz w:val="24"/>
          <w:szCs w:val="24"/>
        </w:rPr>
      </w:pPr>
      <w:r w:rsidRPr="00FB739D">
        <w:rPr>
          <w:rFonts w:ascii="Times New Roman" w:hAnsi="Times New Roman"/>
          <w:sz w:val="24"/>
          <w:szCs w:val="24"/>
        </w:rPr>
        <w:t xml:space="preserve">Body </w:t>
      </w:r>
    </w:p>
    <w:p w14:paraId="09AA157E" w14:textId="47C111E4" w:rsidR="00DC4413" w:rsidRPr="001C33CE" w:rsidRDefault="00DC4413" w:rsidP="00DC4413">
      <w:pPr>
        <w:rPr>
          <w:rFonts w:ascii="Times New Roman" w:hAnsi="Times New Roman"/>
          <w:sz w:val="24"/>
          <w:szCs w:val="24"/>
        </w:rPr>
      </w:pPr>
      <w:r w:rsidRPr="001C33CE">
        <w:rPr>
          <w:rFonts w:ascii="Times New Roman" w:hAnsi="Times New Roman"/>
          <w:sz w:val="24"/>
          <w:szCs w:val="24"/>
        </w:rPr>
        <w:tab/>
      </w:r>
      <w:proofErr w:type="spellStart"/>
      <w:r w:rsidRPr="001C33CE">
        <w:rPr>
          <w:rFonts w:ascii="Times New Roman" w:hAnsi="Times New Roman"/>
          <w:sz w:val="24"/>
          <w:szCs w:val="24"/>
        </w:rPr>
        <w:t>Girma</w:t>
      </w:r>
      <w:proofErr w:type="spellEnd"/>
      <w:r w:rsidRPr="001C33CE">
        <w:rPr>
          <w:rFonts w:ascii="Times New Roman" w:hAnsi="Times New Roman"/>
          <w:sz w:val="24"/>
          <w:szCs w:val="24"/>
        </w:rPr>
        <w:t xml:space="preserve"> &amp; Paton (2013) examine the effect of the Texas legislation, which required parental consent for state-funded birth control to minors and its impact on the number of </w:t>
      </w:r>
      <w:r w:rsidR="00FB739D" w:rsidRPr="001C33CE">
        <w:rPr>
          <w:rFonts w:ascii="Times New Roman" w:hAnsi="Times New Roman"/>
          <w:sz w:val="24"/>
          <w:szCs w:val="24"/>
        </w:rPr>
        <w:t>under</w:t>
      </w:r>
      <w:r w:rsidR="00FB739D">
        <w:rPr>
          <w:rFonts w:ascii="Times New Roman" w:hAnsi="Times New Roman"/>
          <w:sz w:val="24"/>
          <w:szCs w:val="24"/>
        </w:rPr>
        <w:t>a</w:t>
      </w:r>
      <w:r w:rsidR="00FB739D" w:rsidRPr="001C33CE">
        <w:rPr>
          <w:rFonts w:ascii="Times New Roman" w:hAnsi="Times New Roman"/>
          <w:sz w:val="24"/>
          <w:szCs w:val="24"/>
        </w:rPr>
        <w:t>ge</w:t>
      </w:r>
      <w:r w:rsidRPr="001C33CE">
        <w:rPr>
          <w:rFonts w:ascii="Times New Roman" w:hAnsi="Times New Roman"/>
          <w:sz w:val="24"/>
          <w:szCs w:val="24"/>
        </w:rPr>
        <w:t xml:space="preserve"> pregnancies. In January 2003, Texas became the second state to mandate parental consent for the provision of state-funded prescription contraception to citizens below the age of 18. However, teenagers could still access contraceptives from other health facilities. </w:t>
      </w:r>
      <w:proofErr w:type="spellStart"/>
      <w:proofErr w:type="gramStart"/>
      <w:r w:rsidRPr="001C33CE">
        <w:rPr>
          <w:rFonts w:ascii="Times New Roman" w:hAnsi="Times New Roman"/>
          <w:sz w:val="24"/>
          <w:szCs w:val="24"/>
        </w:rPr>
        <w:t>Girma</w:t>
      </w:r>
      <w:proofErr w:type="spellEnd"/>
      <w:r w:rsidRPr="001C33CE">
        <w:rPr>
          <w:rFonts w:ascii="Times New Roman" w:hAnsi="Times New Roman"/>
          <w:sz w:val="24"/>
          <w:szCs w:val="24"/>
        </w:rPr>
        <w:t xml:space="preserve"> &amp; Paton (2013),</w:t>
      </w:r>
      <w:proofErr w:type="gramEnd"/>
      <w:r w:rsidRPr="001C33CE">
        <w:rPr>
          <w:rFonts w:ascii="Times New Roman" w:hAnsi="Times New Roman"/>
          <w:sz w:val="24"/>
          <w:szCs w:val="24"/>
        </w:rPr>
        <w:t xml:space="preserve"> sought to found out if the enforcement of the legislation that required parental consent for teenagers to access contraceptives from state funded clinics would decreases the proportion of minors using contraception, and increase pregnancy rates. However, in the case of Texas, there was no significant rise in the number of pregnancies thereby signifying possible behavioral change among teenagers. However, </w:t>
      </w:r>
      <w:proofErr w:type="spellStart"/>
      <w:r w:rsidRPr="001C33CE">
        <w:rPr>
          <w:rFonts w:ascii="Times New Roman" w:hAnsi="Times New Roman"/>
          <w:sz w:val="24"/>
          <w:szCs w:val="24"/>
        </w:rPr>
        <w:t>Girma</w:t>
      </w:r>
      <w:proofErr w:type="spellEnd"/>
      <w:r w:rsidRPr="001C33CE">
        <w:rPr>
          <w:rFonts w:ascii="Times New Roman" w:hAnsi="Times New Roman"/>
          <w:sz w:val="24"/>
          <w:szCs w:val="24"/>
        </w:rPr>
        <w:t xml:space="preserve"> &amp; Paton (2013) note that teenagers might still have accessed contraceptives from state funded hospitals and from outside Texas. If the falling cases of pregnancies could be fully attributed to the new legislation, it would support </w:t>
      </w:r>
      <w:r w:rsidRPr="001C33CE">
        <w:rPr>
          <w:rFonts w:ascii="Times New Roman" w:hAnsi="Times New Roman"/>
          <w:sz w:val="24"/>
          <w:szCs w:val="24"/>
        </w:rPr>
        <w:lastRenderedPageBreak/>
        <w:t xml:space="preserve">parental assertion that requiring consent would </w:t>
      </w:r>
      <w:proofErr w:type="gramStart"/>
      <w:r w:rsidRPr="001C33CE">
        <w:rPr>
          <w:rFonts w:ascii="Times New Roman" w:hAnsi="Times New Roman"/>
          <w:sz w:val="24"/>
          <w:szCs w:val="24"/>
        </w:rPr>
        <w:t>actually promote</w:t>
      </w:r>
      <w:proofErr w:type="gramEnd"/>
      <w:r w:rsidRPr="001C33CE">
        <w:rPr>
          <w:rFonts w:ascii="Times New Roman" w:hAnsi="Times New Roman"/>
          <w:sz w:val="24"/>
          <w:szCs w:val="24"/>
        </w:rPr>
        <w:t xml:space="preserve"> more responsible sexual behavior among the youth. Indeed, parental consent creates more pressure on teenagers to conform their behavior and avoid engaging in illicit sexual behavior that puts them at risk of getting pregnant and acquiring life changing STIs (Wright &amp; Bae, 2015). On the contrary, giving teenagers a free pass to access contraceptives at their convenience is immoral since it encourages teenagers to engage in uncontrolled sexual behavior since they have what they need to wipe off the evidence (Wright &amp; Bae, 2015). </w:t>
      </w:r>
    </w:p>
    <w:p w14:paraId="5D07277D" w14:textId="77777777" w:rsidR="00DC4413" w:rsidRPr="001C33CE" w:rsidRDefault="00DC4413" w:rsidP="00DC4413">
      <w:pPr>
        <w:rPr>
          <w:rFonts w:ascii="Times New Roman" w:hAnsi="Times New Roman"/>
          <w:sz w:val="24"/>
          <w:szCs w:val="24"/>
        </w:rPr>
      </w:pPr>
      <w:r w:rsidRPr="001C33CE">
        <w:rPr>
          <w:rFonts w:ascii="Times New Roman" w:hAnsi="Times New Roman"/>
          <w:sz w:val="24"/>
          <w:szCs w:val="24"/>
        </w:rPr>
        <w:tab/>
        <w:t xml:space="preserve">Conservative parents and groups raise the biggest objection against removing parental consent before teenagers can access birth control methods. Some conservative groups fail to differentiate between birth control methods that are sought to prevent pregnancy and abortion methods that ideally expel an already formed fetus (Graham, 2007). Indeed, birth control methods such as emergency pills and condoms do not contribute to abortion and help in preventing unwanted pregnancies that may eventually lead to abortion. Availing condoms and emergency pills to teenagers at school coupled with teaching them safe sex approaches is critical to controlling early teenage pregnancies, which is a </w:t>
      </w:r>
      <w:proofErr w:type="gramStart"/>
      <w:r w:rsidRPr="001C33CE">
        <w:rPr>
          <w:rFonts w:ascii="Times New Roman" w:hAnsi="Times New Roman"/>
          <w:sz w:val="24"/>
          <w:szCs w:val="24"/>
        </w:rPr>
        <w:t>state wide</w:t>
      </w:r>
      <w:proofErr w:type="gramEnd"/>
      <w:r w:rsidRPr="001C33CE">
        <w:rPr>
          <w:rFonts w:ascii="Times New Roman" w:hAnsi="Times New Roman"/>
          <w:sz w:val="24"/>
          <w:szCs w:val="24"/>
        </w:rPr>
        <w:t xml:space="preserve"> problem. Proponents of consent for teenagers to get consent before acquiring contraceptives argue that removing the consent would make it impossible to monitor the sexual activities of their children. However, encouraging parents to engage their teenagers on sexual education will help to eliminate the information gap, which may push them to seek advice from their peers (Wright &amp; Bae, 2015). Creating focus group discussions between parents and their teenage kids is essential in helping conservative parents to change their perception about sexual activities among their kids. More importantly, understanding that teenagers may use devious approaches to acquire contraceptives </w:t>
      </w:r>
      <w:r w:rsidRPr="001C33CE">
        <w:rPr>
          <w:rFonts w:ascii="Times New Roman" w:hAnsi="Times New Roman"/>
          <w:sz w:val="24"/>
          <w:szCs w:val="24"/>
        </w:rPr>
        <w:lastRenderedPageBreak/>
        <w:t xml:space="preserve">if denied parental consent should help the most conservative parents to change their perception on the controversial issue (Wright &amp; Bae, 2015). </w:t>
      </w:r>
    </w:p>
    <w:p w14:paraId="7682C065" w14:textId="77777777" w:rsidR="00E43765" w:rsidRDefault="00DC4413" w:rsidP="00DC4413">
      <w:pPr>
        <w:rPr>
          <w:rFonts w:ascii="Times New Roman" w:hAnsi="Times New Roman"/>
          <w:sz w:val="24"/>
          <w:szCs w:val="24"/>
        </w:rPr>
      </w:pPr>
      <w:r w:rsidRPr="001C33CE">
        <w:rPr>
          <w:rFonts w:ascii="Times New Roman" w:hAnsi="Times New Roman"/>
          <w:sz w:val="24"/>
          <w:szCs w:val="24"/>
        </w:rPr>
        <w:tab/>
        <w:t xml:space="preserve">Supporters of removing parental consent also contend that a blanket requirement for parental consent is not ideal given the vulnerabilities facing some teenagers. For instance, adolescents in the juvenile justice system report a higher rate of engagement in high-risk behaviors than other teenagers (Quinlan et al., 2015). The high-risk teenagers with special needs experience sexual health problems at a higher rate and need special consideration by giving them access to contraceptives without parental consent since they may be separated from their parents (Quinlan et al., 2015). Vulnerable teenagers include those involved in substance use, which substantially increases their likelihood of engaging in unprotected sex, rape, and having multiple sexual partners. </w:t>
      </w:r>
    </w:p>
    <w:p w14:paraId="111BE8AB" w14:textId="77777777" w:rsidR="00DC4413" w:rsidRPr="001C33CE" w:rsidRDefault="00E43765" w:rsidP="00DC4413">
      <w:pPr>
        <w:rPr>
          <w:rFonts w:ascii="Times New Roman" w:hAnsi="Times New Roman"/>
          <w:sz w:val="24"/>
          <w:szCs w:val="24"/>
        </w:rPr>
      </w:pPr>
      <w:r>
        <w:rPr>
          <w:rFonts w:ascii="Times New Roman" w:hAnsi="Times New Roman"/>
          <w:sz w:val="24"/>
          <w:szCs w:val="24"/>
        </w:rPr>
        <w:tab/>
      </w:r>
      <w:r w:rsidR="00F94D65">
        <w:rPr>
          <w:rFonts w:ascii="Times New Roman" w:hAnsi="Times New Roman"/>
          <w:sz w:val="24"/>
          <w:szCs w:val="24"/>
        </w:rPr>
        <w:t>Vulnerable teenagers such as drug addicts face increased consequences of u</w:t>
      </w:r>
      <w:r w:rsidR="00DC4413" w:rsidRPr="001C33CE">
        <w:rPr>
          <w:rFonts w:ascii="Times New Roman" w:hAnsi="Times New Roman"/>
          <w:sz w:val="24"/>
          <w:szCs w:val="24"/>
        </w:rPr>
        <w:t>nplanned pregnancy and inf</w:t>
      </w:r>
      <w:r w:rsidR="009F52A1">
        <w:rPr>
          <w:rFonts w:ascii="Times New Roman" w:hAnsi="Times New Roman"/>
          <w:sz w:val="24"/>
          <w:szCs w:val="24"/>
        </w:rPr>
        <w:t xml:space="preserve">ection with STIs </w:t>
      </w:r>
      <w:r w:rsidR="00F94D65">
        <w:rPr>
          <w:rFonts w:ascii="Times New Roman" w:hAnsi="Times New Roman"/>
          <w:sz w:val="24"/>
          <w:szCs w:val="24"/>
        </w:rPr>
        <w:t xml:space="preserve">because of their </w:t>
      </w:r>
      <w:r w:rsidR="00DC4413" w:rsidRPr="001C33CE">
        <w:rPr>
          <w:rFonts w:ascii="Times New Roman" w:hAnsi="Times New Roman"/>
          <w:sz w:val="24"/>
          <w:szCs w:val="24"/>
        </w:rPr>
        <w:t>risky sexual behavior</w:t>
      </w:r>
      <w:r w:rsidR="00F94D65">
        <w:rPr>
          <w:rFonts w:ascii="Times New Roman" w:hAnsi="Times New Roman"/>
          <w:sz w:val="24"/>
          <w:szCs w:val="24"/>
        </w:rPr>
        <w:t>s.</w:t>
      </w:r>
      <w:r w:rsidR="00DC4413" w:rsidRPr="001C33CE">
        <w:rPr>
          <w:rFonts w:ascii="Times New Roman" w:hAnsi="Times New Roman"/>
          <w:sz w:val="24"/>
          <w:szCs w:val="24"/>
        </w:rPr>
        <w:t xml:space="preserve"> Despite religious ties and willingness to accept teen sexual activity, parents of teenagers from vulnerable populations favor their children using contraceptives to avoid unplanned pregnancy. Parents also support their teen children to access emergency contraceptives without parental consent in the cases of rape or incest (Quinlan et al., 2015). In addition, parents support their teenagers’ access to basic contraceptives such as condoms because they are perceived to have infiltrated the whole society and have minimal side effects when used correctly. However, it is still difficult to find a consensus on whether access long term birth control measures such as IUDs should be administered without parental consent because the perspective still varies among individuals (Wright &amp; Bae, 2015). In conclusion, the literature review shows the position of both sides but </w:t>
      </w:r>
      <w:r w:rsidR="00DC4413" w:rsidRPr="001C33CE">
        <w:rPr>
          <w:rFonts w:ascii="Times New Roman" w:hAnsi="Times New Roman"/>
          <w:sz w:val="24"/>
          <w:szCs w:val="24"/>
        </w:rPr>
        <w:lastRenderedPageBreak/>
        <w:t xml:space="preserve">most importantly argues for the implementation of a legislation that will minimize parental consent for teenagers to acquire contraception. </w:t>
      </w:r>
    </w:p>
    <w:p w14:paraId="76B992E7" w14:textId="77777777" w:rsidR="00DC4413" w:rsidRPr="001C33CE" w:rsidRDefault="00DC4413" w:rsidP="00DC4413">
      <w:pPr>
        <w:rPr>
          <w:rFonts w:ascii="Times New Roman" w:hAnsi="Times New Roman"/>
          <w:sz w:val="24"/>
          <w:szCs w:val="24"/>
        </w:rPr>
      </w:pPr>
    </w:p>
    <w:p w14:paraId="48459D41" w14:textId="77777777" w:rsidR="00DC4413" w:rsidRPr="001C33CE" w:rsidRDefault="00DC4413">
      <w:pPr>
        <w:rPr>
          <w:rFonts w:ascii="Times New Roman" w:hAnsi="Times New Roman"/>
          <w:sz w:val="24"/>
          <w:szCs w:val="24"/>
        </w:rPr>
      </w:pPr>
    </w:p>
    <w:p w14:paraId="31AEB1D6" w14:textId="77777777" w:rsidR="00FB739D" w:rsidRDefault="00FB739D" w:rsidP="00F84D88">
      <w:pPr>
        <w:ind w:left="720" w:hanging="720"/>
        <w:contextualSpacing/>
        <w:jc w:val="center"/>
        <w:rPr>
          <w:rFonts w:ascii="Times New Roman" w:hAnsi="Times New Roman"/>
          <w:sz w:val="24"/>
          <w:szCs w:val="24"/>
        </w:rPr>
      </w:pPr>
    </w:p>
    <w:p w14:paraId="15E935D0" w14:textId="77777777" w:rsidR="00FB739D" w:rsidRDefault="00FB739D" w:rsidP="00F84D88">
      <w:pPr>
        <w:ind w:left="720" w:hanging="720"/>
        <w:contextualSpacing/>
        <w:jc w:val="center"/>
        <w:rPr>
          <w:rFonts w:ascii="Times New Roman" w:hAnsi="Times New Roman"/>
          <w:sz w:val="24"/>
          <w:szCs w:val="24"/>
        </w:rPr>
      </w:pPr>
    </w:p>
    <w:p w14:paraId="2EC22296" w14:textId="77777777" w:rsidR="00FB739D" w:rsidRDefault="00FB739D" w:rsidP="00F84D88">
      <w:pPr>
        <w:ind w:left="720" w:hanging="720"/>
        <w:contextualSpacing/>
        <w:jc w:val="center"/>
        <w:rPr>
          <w:rFonts w:ascii="Times New Roman" w:hAnsi="Times New Roman"/>
          <w:sz w:val="24"/>
          <w:szCs w:val="24"/>
        </w:rPr>
      </w:pPr>
    </w:p>
    <w:p w14:paraId="68B5ACE8" w14:textId="77777777" w:rsidR="00FB739D" w:rsidRDefault="00FB739D" w:rsidP="00F84D88">
      <w:pPr>
        <w:ind w:left="720" w:hanging="720"/>
        <w:contextualSpacing/>
        <w:jc w:val="center"/>
        <w:rPr>
          <w:rFonts w:ascii="Times New Roman" w:hAnsi="Times New Roman"/>
          <w:sz w:val="24"/>
          <w:szCs w:val="24"/>
        </w:rPr>
      </w:pPr>
    </w:p>
    <w:p w14:paraId="1CB72703" w14:textId="77777777" w:rsidR="00FB739D" w:rsidRDefault="00FB739D" w:rsidP="00F84D88">
      <w:pPr>
        <w:ind w:left="720" w:hanging="720"/>
        <w:contextualSpacing/>
        <w:jc w:val="center"/>
        <w:rPr>
          <w:rFonts w:ascii="Times New Roman" w:hAnsi="Times New Roman"/>
          <w:sz w:val="24"/>
          <w:szCs w:val="24"/>
        </w:rPr>
      </w:pPr>
    </w:p>
    <w:p w14:paraId="396052B1" w14:textId="77777777" w:rsidR="00FB739D" w:rsidRDefault="00FB739D" w:rsidP="00F84D88">
      <w:pPr>
        <w:ind w:left="720" w:hanging="720"/>
        <w:contextualSpacing/>
        <w:jc w:val="center"/>
        <w:rPr>
          <w:rFonts w:ascii="Times New Roman" w:hAnsi="Times New Roman"/>
          <w:sz w:val="24"/>
          <w:szCs w:val="24"/>
        </w:rPr>
      </w:pPr>
    </w:p>
    <w:p w14:paraId="3F511768" w14:textId="77777777" w:rsidR="00FB739D" w:rsidRDefault="00FB739D" w:rsidP="00F84D88">
      <w:pPr>
        <w:ind w:left="720" w:hanging="720"/>
        <w:contextualSpacing/>
        <w:jc w:val="center"/>
        <w:rPr>
          <w:rFonts w:ascii="Times New Roman" w:hAnsi="Times New Roman"/>
          <w:sz w:val="24"/>
          <w:szCs w:val="24"/>
        </w:rPr>
      </w:pPr>
    </w:p>
    <w:p w14:paraId="24FBD915" w14:textId="77777777" w:rsidR="00FB739D" w:rsidRDefault="00FB739D" w:rsidP="00F84D88">
      <w:pPr>
        <w:ind w:left="720" w:hanging="720"/>
        <w:contextualSpacing/>
        <w:jc w:val="center"/>
        <w:rPr>
          <w:rFonts w:ascii="Times New Roman" w:hAnsi="Times New Roman"/>
          <w:sz w:val="24"/>
          <w:szCs w:val="24"/>
        </w:rPr>
      </w:pPr>
    </w:p>
    <w:p w14:paraId="6CC3CE79" w14:textId="77777777" w:rsidR="00FB739D" w:rsidRDefault="00FB739D" w:rsidP="00F84D88">
      <w:pPr>
        <w:ind w:left="720" w:hanging="720"/>
        <w:contextualSpacing/>
        <w:jc w:val="center"/>
        <w:rPr>
          <w:rFonts w:ascii="Times New Roman" w:hAnsi="Times New Roman"/>
          <w:sz w:val="24"/>
          <w:szCs w:val="24"/>
        </w:rPr>
      </w:pPr>
    </w:p>
    <w:p w14:paraId="2ED4DB9D" w14:textId="77777777" w:rsidR="00FB739D" w:rsidRDefault="00FB739D" w:rsidP="00F84D88">
      <w:pPr>
        <w:ind w:left="720" w:hanging="720"/>
        <w:contextualSpacing/>
        <w:jc w:val="center"/>
        <w:rPr>
          <w:rFonts w:ascii="Times New Roman" w:hAnsi="Times New Roman"/>
          <w:sz w:val="24"/>
          <w:szCs w:val="24"/>
        </w:rPr>
      </w:pPr>
    </w:p>
    <w:p w14:paraId="36F9DFFE" w14:textId="77777777" w:rsidR="00FB739D" w:rsidRDefault="00FB739D" w:rsidP="00F84D88">
      <w:pPr>
        <w:ind w:left="720" w:hanging="720"/>
        <w:contextualSpacing/>
        <w:jc w:val="center"/>
        <w:rPr>
          <w:rFonts w:ascii="Times New Roman" w:hAnsi="Times New Roman"/>
          <w:sz w:val="24"/>
          <w:szCs w:val="24"/>
        </w:rPr>
      </w:pPr>
    </w:p>
    <w:p w14:paraId="2B12D177" w14:textId="77777777" w:rsidR="00FB739D" w:rsidRDefault="00FB739D" w:rsidP="00F84D88">
      <w:pPr>
        <w:ind w:left="720" w:hanging="720"/>
        <w:contextualSpacing/>
        <w:jc w:val="center"/>
        <w:rPr>
          <w:rFonts w:ascii="Times New Roman" w:hAnsi="Times New Roman"/>
          <w:sz w:val="24"/>
          <w:szCs w:val="24"/>
        </w:rPr>
      </w:pPr>
    </w:p>
    <w:p w14:paraId="0BFA92EF" w14:textId="77777777" w:rsidR="00FB739D" w:rsidRDefault="00FB739D" w:rsidP="00F84D88">
      <w:pPr>
        <w:ind w:left="720" w:hanging="720"/>
        <w:contextualSpacing/>
        <w:jc w:val="center"/>
        <w:rPr>
          <w:rFonts w:ascii="Times New Roman" w:hAnsi="Times New Roman"/>
          <w:sz w:val="24"/>
          <w:szCs w:val="24"/>
        </w:rPr>
      </w:pPr>
    </w:p>
    <w:p w14:paraId="26E37FFE" w14:textId="77777777" w:rsidR="00FB739D" w:rsidRDefault="00FB739D" w:rsidP="00F84D88">
      <w:pPr>
        <w:ind w:left="720" w:hanging="720"/>
        <w:contextualSpacing/>
        <w:jc w:val="center"/>
        <w:rPr>
          <w:rFonts w:ascii="Times New Roman" w:hAnsi="Times New Roman"/>
          <w:sz w:val="24"/>
          <w:szCs w:val="24"/>
        </w:rPr>
      </w:pPr>
    </w:p>
    <w:p w14:paraId="00B1EA5A" w14:textId="77777777" w:rsidR="00FB739D" w:rsidRDefault="00FB739D" w:rsidP="00F84D88">
      <w:pPr>
        <w:ind w:left="720" w:hanging="720"/>
        <w:contextualSpacing/>
        <w:jc w:val="center"/>
        <w:rPr>
          <w:rFonts w:ascii="Times New Roman" w:hAnsi="Times New Roman"/>
          <w:sz w:val="24"/>
          <w:szCs w:val="24"/>
        </w:rPr>
      </w:pPr>
    </w:p>
    <w:p w14:paraId="44781F37" w14:textId="77777777" w:rsidR="00FB739D" w:rsidRDefault="00FB739D" w:rsidP="00F84D88">
      <w:pPr>
        <w:ind w:left="720" w:hanging="720"/>
        <w:contextualSpacing/>
        <w:jc w:val="center"/>
        <w:rPr>
          <w:rFonts w:ascii="Times New Roman" w:hAnsi="Times New Roman"/>
          <w:sz w:val="24"/>
          <w:szCs w:val="24"/>
        </w:rPr>
      </w:pPr>
    </w:p>
    <w:p w14:paraId="4F525460" w14:textId="77777777" w:rsidR="00FB739D" w:rsidRDefault="00FB739D" w:rsidP="00F84D88">
      <w:pPr>
        <w:ind w:left="720" w:hanging="720"/>
        <w:contextualSpacing/>
        <w:jc w:val="center"/>
        <w:rPr>
          <w:rFonts w:ascii="Times New Roman" w:hAnsi="Times New Roman"/>
          <w:sz w:val="24"/>
          <w:szCs w:val="24"/>
        </w:rPr>
      </w:pPr>
    </w:p>
    <w:p w14:paraId="247BD28D" w14:textId="77777777" w:rsidR="00FB739D" w:rsidRDefault="00FB739D" w:rsidP="00F84D88">
      <w:pPr>
        <w:ind w:left="720" w:hanging="720"/>
        <w:contextualSpacing/>
        <w:jc w:val="center"/>
        <w:rPr>
          <w:rFonts w:ascii="Times New Roman" w:hAnsi="Times New Roman"/>
          <w:sz w:val="24"/>
          <w:szCs w:val="24"/>
        </w:rPr>
      </w:pPr>
    </w:p>
    <w:p w14:paraId="3D491F60" w14:textId="77777777" w:rsidR="00292309" w:rsidRDefault="00292309" w:rsidP="00F84D88">
      <w:pPr>
        <w:ind w:left="720" w:hanging="720"/>
        <w:contextualSpacing/>
        <w:jc w:val="center"/>
        <w:rPr>
          <w:rFonts w:ascii="Times New Roman" w:hAnsi="Times New Roman"/>
          <w:sz w:val="24"/>
          <w:szCs w:val="24"/>
        </w:rPr>
      </w:pPr>
    </w:p>
    <w:p w14:paraId="39456989" w14:textId="77777777" w:rsidR="00F84D88" w:rsidRPr="001C33CE" w:rsidRDefault="00F84D88" w:rsidP="00F84D88">
      <w:pPr>
        <w:ind w:left="720" w:hanging="720"/>
        <w:contextualSpacing/>
        <w:jc w:val="center"/>
        <w:rPr>
          <w:rFonts w:ascii="Times New Roman" w:hAnsi="Times New Roman"/>
          <w:sz w:val="24"/>
          <w:szCs w:val="24"/>
        </w:rPr>
      </w:pPr>
      <w:r w:rsidRPr="001C33CE">
        <w:rPr>
          <w:rFonts w:ascii="Times New Roman" w:hAnsi="Times New Roman"/>
          <w:sz w:val="24"/>
          <w:szCs w:val="24"/>
        </w:rPr>
        <w:lastRenderedPageBreak/>
        <w:t>References</w:t>
      </w:r>
    </w:p>
    <w:p w14:paraId="36EE876F" w14:textId="77777777" w:rsidR="00F84D88" w:rsidRPr="001C33CE" w:rsidRDefault="00F84D88" w:rsidP="00F84D88">
      <w:pPr>
        <w:ind w:left="720" w:hanging="720"/>
        <w:contextualSpacing/>
        <w:rPr>
          <w:rFonts w:ascii="Times New Roman" w:hAnsi="Times New Roman"/>
          <w:sz w:val="24"/>
          <w:szCs w:val="24"/>
        </w:rPr>
      </w:pPr>
      <w:proofErr w:type="spellStart"/>
      <w:r w:rsidRPr="001C33CE">
        <w:rPr>
          <w:rFonts w:ascii="Times New Roman" w:hAnsi="Times New Roman"/>
          <w:sz w:val="24"/>
          <w:szCs w:val="24"/>
        </w:rPr>
        <w:t>Girma</w:t>
      </w:r>
      <w:proofErr w:type="spellEnd"/>
      <w:r w:rsidRPr="001C33CE">
        <w:rPr>
          <w:rFonts w:ascii="Times New Roman" w:hAnsi="Times New Roman"/>
          <w:sz w:val="24"/>
          <w:szCs w:val="24"/>
        </w:rPr>
        <w:t xml:space="preserve">, S &amp; Paton, D. (2013). Does parental consent for birth control affect underage pregnancy rates? The case of Texas. </w:t>
      </w:r>
      <w:r w:rsidRPr="001C33CE">
        <w:rPr>
          <w:rFonts w:ascii="Times New Roman" w:hAnsi="Times New Roman"/>
          <w:i/>
          <w:sz w:val="24"/>
          <w:szCs w:val="24"/>
        </w:rPr>
        <w:t>Demography, 50</w:t>
      </w:r>
      <w:r w:rsidRPr="001C33CE">
        <w:rPr>
          <w:rFonts w:ascii="Times New Roman" w:hAnsi="Times New Roman"/>
          <w:sz w:val="24"/>
          <w:szCs w:val="24"/>
        </w:rPr>
        <w:t xml:space="preserve">(6), 2105–2128. </w:t>
      </w:r>
      <w:hyperlink r:id="rId6" w:history="1">
        <w:r w:rsidRPr="001C33CE">
          <w:rPr>
            <w:rStyle w:val="Hyperlink"/>
            <w:rFonts w:ascii="Times New Roman" w:hAnsi="Times New Roman"/>
            <w:sz w:val="24"/>
            <w:szCs w:val="24"/>
          </w:rPr>
          <w:t>https://doi.org/10.1007/s13524-013-0225-1</w:t>
        </w:r>
      </w:hyperlink>
    </w:p>
    <w:p w14:paraId="77CE7EEB" w14:textId="77777777" w:rsidR="00F84D88" w:rsidRPr="001C33CE" w:rsidRDefault="00F84D88" w:rsidP="00F84D88">
      <w:pPr>
        <w:ind w:left="720" w:hanging="720"/>
        <w:contextualSpacing/>
        <w:rPr>
          <w:rFonts w:ascii="Times New Roman" w:hAnsi="Times New Roman"/>
          <w:sz w:val="24"/>
          <w:szCs w:val="24"/>
        </w:rPr>
      </w:pPr>
      <w:r w:rsidRPr="001C33CE">
        <w:rPr>
          <w:rFonts w:ascii="Times New Roman" w:hAnsi="Times New Roman"/>
          <w:sz w:val="24"/>
          <w:szCs w:val="24"/>
        </w:rPr>
        <w:t>Graham, C. A. (2007). Pharmacists and the morning after pill—who has the right to refuse the birth of a child? </w:t>
      </w:r>
      <w:r w:rsidRPr="001C33CE">
        <w:rPr>
          <w:rFonts w:ascii="Times New Roman" w:hAnsi="Times New Roman"/>
          <w:i/>
          <w:iCs/>
          <w:sz w:val="24"/>
          <w:szCs w:val="24"/>
        </w:rPr>
        <w:t>Journal of Juvenile Law</w:t>
      </w:r>
      <w:r w:rsidRPr="001C33CE">
        <w:rPr>
          <w:rFonts w:ascii="Times New Roman" w:hAnsi="Times New Roman"/>
          <w:sz w:val="24"/>
          <w:szCs w:val="24"/>
        </w:rPr>
        <w:t>, </w:t>
      </w:r>
      <w:r w:rsidRPr="001C33CE">
        <w:rPr>
          <w:rFonts w:ascii="Times New Roman" w:hAnsi="Times New Roman"/>
          <w:i/>
          <w:iCs/>
          <w:sz w:val="24"/>
          <w:szCs w:val="24"/>
        </w:rPr>
        <w:t>28</w:t>
      </w:r>
      <w:r w:rsidRPr="001C33CE">
        <w:rPr>
          <w:rFonts w:ascii="Times New Roman" w:hAnsi="Times New Roman"/>
          <w:sz w:val="24"/>
          <w:szCs w:val="24"/>
        </w:rPr>
        <w:t>, 100–117.</w:t>
      </w:r>
    </w:p>
    <w:p w14:paraId="47E7F628" w14:textId="77777777" w:rsidR="00F84D88" w:rsidRPr="001C33CE" w:rsidRDefault="00F84D88" w:rsidP="00F84D88">
      <w:pPr>
        <w:ind w:left="720" w:hanging="720"/>
        <w:contextualSpacing/>
        <w:rPr>
          <w:rFonts w:ascii="Times New Roman" w:hAnsi="Times New Roman"/>
          <w:sz w:val="24"/>
          <w:szCs w:val="24"/>
        </w:rPr>
      </w:pPr>
      <w:r w:rsidRPr="001C33CE">
        <w:rPr>
          <w:rFonts w:ascii="Times New Roman" w:hAnsi="Times New Roman"/>
          <w:sz w:val="24"/>
          <w:szCs w:val="24"/>
        </w:rPr>
        <w:t xml:space="preserve">Quinlan, J., Hull, E., Todd, J., &amp; </w:t>
      </w:r>
      <w:proofErr w:type="spellStart"/>
      <w:r w:rsidRPr="001C33CE">
        <w:rPr>
          <w:rFonts w:ascii="Times New Roman" w:hAnsi="Times New Roman"/>
          <w:sz w:val="24"/>
          <w:szCs w:val="24"/>
        </w:rPr>
        <w:t>Plastino</w:t>
      </w:r>
      <w:proofErr w:type="spellEnd"/>
      <w:r w:rsidRPr="001C33CE">
        <w:rPr>
          <w:rFonts w:ascii="Times New Roman" w:hAnsi="Times New Roman"/>
          <w:sz w:val="24"/>
          <w:szCs w:val="24"/>
        </w:rPr>
        <w:t>, K. (2015). Exploratory research commentary: How do parents and guardians of adolescents in the juvenile justice system handle adolescent sexual health? </w:t>
      </w:r>
      <w:r w:rsidRPr="001C33CE">
        <w:rPr>
          <w:rFonts w:ascii="Times New Roman" w:hAnsi="Times New Roman"/>
          <w:i/>
          <w:iCs/>
          <w:sz w:val="24"/>
          <w:szCs w:val="24"/>
        </w:rPr>
        <w:t>Journal of Juvenile Justice</w:t>
      </w:r>
      <w:r w:rsidRPr="001C33CE">
        <w:rPr>
          <w:rFonts w:ascii="Times New Roman" w:hAnsi="Times New Roman"/>
          <w:sz w:val="24"/>
          <w:szCs w:val="24"/>
        </w:rPr>
        <w:t>, </w:t>
      </w:r>
      <w:r w:rsidRPr="001C33CE">
        <w:rPr>
          <w:rFonts w:ascii="Times New Roman" w:hAnsi="Times New Roman"/>
          <w:i/>
          <w:iCs/>
          <w:sz w:val="24"/>
          <w:szCs w:val="24"/>
        </w:rPr>
        <w:t>4</w:t>
      </w:r>
      <w:r w:rsidRPr="001C33CE">
        <w:rPr>
          <w:rFonts w:ascii="Times New Roman" w:hAnsi="Times New Roman"/>
          <w:sz w:val="24"/>
          <w:szCs w:val="24"/>
        </w:rPr>
        <w:t>(1), 84–99.</w:t>
      </w:r>
    </w:p>
    <w:p w14:paraId="28DB2EE1" w14:textId="77777777" w:rsidR="00F84D88" w:rsidRPr="001C33CE" w:rsidRDefault="00F84D88" w:rsidP="00F84D88">
      <w:pPr>
        <w:ind w:left="720" w:hanging="720"/>
        <w:contextualSpacing/>
        <w:rPr>
          <w:rFonts w:ascii="Times New Roman" w:hAnsi="Times New Roman"/>
          <w:sz w:val="24"/>
          <w:szCs w:val="24"/>
        </w:rPr>
      </w:pPr>
      <w:r w:rsidRPr="001C33CE">
        <w:rPr>
          <w:rFonts w:ascii="Times New Roman" w:hAnsi="Times New Roman"/>
          <w:sz w:val="24"/>
          <w:szCs w:val="24"/>
        </w:rPr>
        <w:t>Wright, P. J., &amp; Bae, S. (2015). U.S. Adults’ pornography consumption and attitudes toward adolescents’ access to birth control: A national panel study. </w:t>
      </w:r>
      <w:r w:rsidRPr="001C33CE">
        <w:rPr>
          <w:rFonts w:ascii="Times New Roman" w:hAnsi="Times New Roman"/>
          <w:i/>
          <w:iCs/>
          <w:sz w:val="24"/>
          <w:szCs w:val="24"/>
        </w:rPr>
        <w:t>International Journal of Sexual Health</w:t>
      </w:r>
      <w:r w:rsidRPr="001C33CE">
        <w:rPr>
          <w:rFonts w:ascii="Times New Roman" w:hAnsi="Times New Roman"/>
          <w:sz w:val="24"/>
          <w:szCs w:val="24"/>
        </w:rPr>
        <w:t>, </w:t>
      </w:r>
      <w:r w:rsidRPr="001C33CE">
        <w:rPr>
          <w:rFonts w:ascii="Times New Roman" w:hAnsi="Times New Roman"/>
          <w:i/>
          <w:iCs/>
          <w:sz w:val="24"/>
          <w:szCs w:val="24"/>
        </w:rPr>
        <w:t>27</w:t>
      </w:r>
      <w:r w:rsidRPr="001C33CE">
        <w:rPr>
          <w:rFonts w:ascii="Times New Roman" w:hAnsi="Times New Roman"/>
          <w:sz w:val="24"/>
          <w:szCs w:val="24"/>
        </w:rPr>
        <w:t xml:space="preserve">(1), 69–82. </w:t>
      </w:r>
      <w:hyperlink r:id="rId7" w:history="1">
        <w:r w:rsidRPr="001C33CE">
          <w:rPr>
            <w:rStyle w:val="Hyperlink"/>
            <w:rFonts w:ascii="Times New Roman" w:hAnsi="Times New Roman"/>
            <w:sz w:val="24"/>
            <w:szCs w:val="24"/>
          </w:rPr>
          <w:t>https://doi.org/10.1080/19317611.2014.944294</w:t>
        </w:r>
      </w:hyperlink>
    </w:p>
    <w:p w14:paraId="7BA2391D" w14:textId="77777777" w:rsidR="00F84D88" w:rsidRPr="001C33CE" w:rsidRDefault="00F84D88" w:rsidP="00F84D88">
      <w:pPr>
        <w:ind w:left="720" w:hanging="720"/>
        <w:contextualSpacing/>
        <w:rPr>
          <w:rFonts w:ascii="Times New Roman" w:hAnsi="Times New Roman"/>
          <w:sz w:val="24"/>
          <w:szCs w:val="24"/>
        </w:rPr>
      </w:pPr>
    </w:p>
    <w:p w14:paraId="19760366" w14:textId="77777777" w:rsidR="00F84D88" w:rsidRPr="001C33CE" w:rsidRDefault="00F84D88">
      <w:pPr>
        <w:rPr>
          <w:rFonts w:ascii="Times New Roman" w:hAnsi="Times New Roman"/>
          <w:sz w:val="24"/>
          <w:szCs w:val="24"/>
        </w:rPr>
      </w:pPr>
    </w:p>
    <w:sectPr w:rsidR="00F84D88" w:rsidRPr="001C33CE" w:rsidSect="005B347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00790" w14:textId="77777777" w:rsidR="006A1AAA" w:rsidRDefault="006A1AAA" w:rsidP="005B3474">
      <w:pPr>
        <w:spacing w:line="240" w:lineRule="auto"/>
      </w:pPr>
      <w:r>
        <w:separator/>
      </w:r>
    </w:p>
  </w:endnote>
  <w:endnote w:type="continuationSeparator" w:id="0">
    <w:p w14:paraId="5AA58686" w14:textId="77777777" w:rsidR="006A1AAA" w:rsidRDefault="006A1AAA" w:rsidP="005B3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039F3" w14:textId="77777777" w:rsidR="006A1AAA" w:rsidRDefault="006A1AAA" w:rsidP="005B3474">
      <w:pPr>
        <w:spacing w:line="240" w:lineRule="auto"/>
      </w:pPr>
      <w:r>
        <w:separator/>
      </w:r>
    </w:p>
  </w:footnote>
  <w:footnote w:type="continuationSeparator" w:id="0">
    <w:p w14:paraId="5359C69B" w14:textId="77777777" w:rsidR="006A1AAA" w:rsidRDefault="006A1AAA" w:rsidP="005B34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79AF3" w14:textId="77777777" w:rsidR="005B3474" w:rsidRPr="0087760B" w:rsidRDefault="0087760B">
    <w:pPr>
      <w:pStyle w:val="Header"/>
      <w:jc w:val="right"/>
      <w:rPr>
        <w:rFonts w:ascii="Times New Roman" w:hAnsi="Times New Roman"/>
        <w:sz w:val="24"/>
        <w:szCs w:val="24"/>
      </w:rPr>
    </w:pPr>
    <w:r w:rsidRPr="0087760B">
      <w:rPr>
        <w:rFonts w:ascii="Times New Roman" w:hAnsi="Times New Roman"/>
        <w:sz w:val="24"/>
        <w:szCs w:val="24"/>
      </w:rPr>
      <w:t xml:space="preserve">ARGUMENTATIVE ESSAY  </w:t>
    </w:r>
    <w:r>
      <w:rPr>
        <w:rFonts w:ascii="Times New Roman" w:hAnsi="Times New Roman"/>
        <w:sz w:val="24"/>
        <w:szCs w:val="24"/>
      </w:rPr>
      <w:t xml:space="preserve">                                                                                                      </w:t>
    </w:r>
    <w:r w:rsidRPr="0087760B">
      <w:rPr>
        <w:rFonts w:ascii="Times New Roman" w:hAnsi="Times New Roman"/>
        <w:sz w:val="24"/>
        <w:szCs w:val="24"/>
      </w:rPr>
      <w:t xml:space="preserve"> </w:t>
    </w:r>
    <w:r w:rsidR="005B3474" w:rsidRPr="0087760B">
      <w:rPr>
        <w:rFonts w:ascii="Times New Roman" w:hAnsi="Times New Roman"/>
        <w:sz w:val="24"/>
        <w:szCs w:val="24"/>
      </w:rPr>
      <w:fldChar w:fldCharType="begin"/>
    </w:r>
    <w:r w:rsidR="005B3474" w:rsidRPr="0087760B">
      <w:rPr>
        <w:rFonts w:ascii="Times New Roman" w:hAnsi="Times New Roman"/>
        <w:sz w:val="24"/>
        <w:szCs w:val="24"/>
      </w:rPr>
      <w:instrText xml:space="preserve"> PAGE   \* MERGEFORMAT </w:instrText>
    </w:r>
    <w:r w:rsidR="005B3474" w:rsidRPr="0087760B">
      <w:rPr>
        <w:rFonts w:ascii="Times New Roman" w:hAnsi="Times New Roman"/>
        <w:sz w:val="24"/>
        <w:szCs w:val="24"/>
      </w:rPr>
      <w:fldChar w:fldCharType="separate"/>
    </w:r>
    <w:r w:rsidR="00292309">
      <w:rPr>
        <w:rFonts w:ascii="Times New Roman" w:hAnsi="Times New Roman"/>
        <w:noProof/>
        <w:sz w:val="24"/>
        <w:szCs w:val="24"/>
      </w:rPr>
      <w:t>7</w:t>
    </w:r>
    <w:r w:rsidR="005B3474" w:rsidRPr="0087760B">
      <w:rPr>
        <w:rFonts w:ascii="Times New Roman" w:hAnsi="Times New Roman"/>
        <w:noProof/>
        <w:sz w:val="24"/>
        <w:szCs w:val="24"/>
      </w:rPr>
      <w:fldChar w:fldCharType="end"/>
    </w:r>
  </w:p>
  <w:p w14:paraId="20E03658" w14:textId="77777777" w:rsidR="005B3474" w:rsidRDefault="005B3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86E19" w14:textId="77777777" w:rsidR="005B3474" w:rsidRPr="005B3474" w:rsidRDefault="005B3474">
    <w:pPr>
      <w:pStyle w:val="Header"/>
      <w:jc w:val="right"/>
      <w:rPr>
        <w:rFonts w:ascii="Times New Roman" w:hAnsi="Times New Roman"/>
        <w:sz w:val="24"/>
        <w:szCs w:val="24"/>
      </w:rPr>
    </w:pPr>
    <w:r w:rsidRPr="005B3474">
      <w:rPr>
        <w:rFonts w:ascii="Times New Roman" w:hAnsi="Times New Roman"/>
        <w:sz w:val="24"/>
        <w:szCs w:val="24"/>
      </w:rPr>
      <w:t xml:space="preserve">Running head: ARGUMENTATIVE ESSAY </w:t>
    </w:r>
    <w:r>
      <w:rPr>
        <w:rFonts w:ascii="Times New Roman" w:hAnsi="Times New Roman"/>
        <w:sz w:val="24"/>
        <w:szCs w:val="24"/>
      </w:rPr>
      <w:t xml:space="preserve">                                                                             </w:t>
    </w:r>
    <w:r w:rsidRPr="005B3474">
      <w:rPr>
        <w:rFonts w:ascii="Times New Roman" w:hAnsi="Times New Roman"/>
        <w:sz w:val="24"/>
        <w:szCs w:val="24"/>
      </w:rPr>
      <w:t xml:space="preserve">   </w:t>
    </w:r>
    <w:r w:rsidRPr="005B3474">
      <w:rPr>
        <w:rFonts w:ascii="Times New Roman" w:hAnsi="Times New Roman"/>
        <w:sz w:val="24"/>
        <w:szCs w:val="24"/>
      </w:rPr>
      <w:fldChar w:fldCharType="begin"/>
    </w:r>
    <w:r w:rsidRPr="005B3474">
      <w:rPr>
        <w:rFonts w:ascii="Times New Roman" w:hAnsi="Times New Roman"/>
        <w:sz w:val="24"/>
        <w:szCs w:val="24"/>
      </w:rPr>
      <w:instrText xml:space="preserve"> PAGE   \* MERGEFORMAT </w:instrText>
    </w:r>
    <w:r w:rsidRPr="005B3474">
      <w:rPr>
        <w:rFonts w:ascii="Times New Roman" w:hAnsi="Times New Roman"/>
        <w:sz w:val="24"/>
        <w:szCs w:val="24"/>
      </w:rPr>
      <w:fldChar w:fldCharType="separate"/>
    </w:r>
    <w:r w:rsidR="00014403">
      <w:rPr>
        <w:rFonts w:ascii="Times New Roman" w:hAnsi="Times New Roman"/>
        <w:noProof/>
        <w:sz w:val="24"/>
        <w:szCs w:val="24"/>
      </w:rPr>
      <w:t>1</w:t>
    </w:r>
    <w:r w:rsidRPr="005B3474">
      <w:rPr>
        <w:rFonts w:ascii="Times New Roman" w:hAnsi="Times New Roman"/>
        <w:noProof/>
        <w:sz w:val="24"/>
        <w:szCs w:val="24"/>
      </w:rPr>
      <w:fldChar w:fldCharType="end"/>
    </w:r>
  </w:p>
  <w:p w14:paraId="3174AACC" w14:textId="77777777" w:rsidR="005B3474" w:rsidRDefault="005B34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80"/>
    <w:rsid w:val="00014403"/>
    <w:rsid w:val="00016CA1"/>
    <w:rsid w:val="00071E72"/>
    <w:rsid w:val="00072FBA"/>
    <w:rsid w:val="000C3D5F"/>
    <w:rsid w:val="000D703D"/>
    <w:rsid w:val="00176915"/>
    <w:rsid w:val="001C33CE"/>
    <w:rsid w:val="001F1CBC"/>
    <w:rsid w:val="00200445"/>
    <w:rsid w:val="00292309"/>
    <w:rsid w:val="0029242D"/>
    <w:rsid w:val="002A4180"/>
    <w:rsid w:val="00375923"/>
    <w:rsid w:val="003E3595"/>
    <w:rsid w:val="003F03F2"/>
    <w:rsid w:val="003F0CA1"/>
    <w:rsid w:val="0043031F"/>
    <w:rsid w:val="00497DBB"/>
    <w:rsid w:val="004E57CC"/>
    <w:rsid w:val="004F6EE2"/>
    <w:rsid w:val="00505875"/>
    <w:rsid w:val="0054286D"/>
    <w:rsid w:val="005545B0"/>
    <w:rsid w:val="005B3474"/>
    <w:rsid w:val="00605FDF"/>
    <w:rsid w:val="006A1AAA"/>
    <w:rsid w:val="006A7701"/>
    <w:rsid w:val="00753232"/>
    <w:rsid w:val="00782B1C"/>
    <w:rsid w:val="007B27BE"/>
    <w:rsid w:val="007C1BB7"/>
    <w:rsid w:val="0081350D"/>
    <w:rsid w:val="00826A77"/>
    <w:rsid w:val="0087760B"/>
    <w:rsid w:val="008D0D7F"/>
    <w:rsid w:val="008D387C"/>
    <w:rsid w:val="008E4300"/>
    <w:rsid w:val="0091147E"/>
    <w:rsid w:val="00934B55"/>
    <w:rsid w:val="0097168B"/>
    <w:rsid w:val="00972E44"/>
    <w:rsid w:val="009F52A1"/>
    <w:rsid w:val="00A10713"/>
    <w:rsid w:val="00A24B85"/>
    <w:rsid w:val="00A66FD0"/>
    <w:rsid w:val="00AA0272"/>
    <w:rsid w:val="00AE629C"/>
    <w:rsid w:val="00B411B1"/>
    <w:rsid w:val="00B472EC"/>
    <w:rsid w:val="00B62706"/>
    <w:rsid w:val="00BF0AA9"/>
    <w:rsid w:val="00BF7AC1"/>
    <w:rsid w:val="00D022FC"/>
    <w:rsid w:val="00D400C2"/>
    <w:rsid w:val="00D446FF"/>
    <w:rsid w:val="00D52D44"/>
    <w:rsid w:val="00DC4413"/>
    <w:rsid w:val="00E43765"/>
    <w:rsid w:val="00EA0821"/>
    <w:rsid w:val="00ED7028"/>
    <w:rsid w:val="00F84D88"/>
    <w:rsid w:val="00F94D65"/>
    <w:rsid w:val="00FB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36D6"/>
  <w15:chartTrackingRefBased/>
  <w15:docId w15:val="{8413F578-EEDA-914B-8659-A60A75C9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4D88"/>
    <w:rPr>
      <w:color w:val="0563C1"/>
      <w:u w:val="single"/>
    </w:rPr>
  </w:style>
  <w:style w:type="paragraph" w:styleId="Header">
    <w:name w:val="header"/>
    <w:basedOn w:val="Normal"/>
    <w:link w:val="HeaderChar"/>
    <w:uiPriority w:val="99"/>
    <w:unhideWhenUsed/>
    <w:rsid w:val="005B3474"/>
    <w:pPr>
      <w:tabs>
        <w:tab w:val="center" w:pos="4680"/>
        <w:tab w:val="right" w:pos="9360"/>
      </w:tabs>
    </w:pPr>
  </w:style>
  <w:style w:type="character" w:customStyle="1" w:styleId="HeaderChar">
    <w:name w:val="Header Char"/>
    <w:link w:val="Header"/>
    <w:uiPriority w:val="99"/>
    <w:rsid w:val="005B3474"/>
    <w:rPr>
      <w:sz w:val="22"/>
      <w:szCs w:val="22"/>
    </w:rPr>
  </w:style>
  <w:style w:type="paragraph" w:styleId="Footer">
    <w:name w:val="footer"/>
    <w:basedOn w:val="Normal"/>
    <w:link w:val="FooterChar"/>
    <w:uiPriority w:val="99"/>
    <w:unhideWhenUsed/>
    <w:rsid w:val="005B3474"/>
    <w:pPr>
      <w:tabs>
        <w:tab w:val="center" w:pos="4680"/>
        <w:tab w:val="right" w:pos="9360"/>
      </w:tabs>
    </w:pPr>
  </w:style>
  <w:style w:type="character" w:customStyle="1" w:styleId="FooterChar">
    <w:name w:val="Footer Char"/>
    <w:link w:val="Footer"/>
    <w:uiPriority w:val="99"/>
    <w:rsid w:val="005B34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80/19317611.2014.9442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3524-013-0225-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Links>
    <vt:vector size="12" baseType="variant">
      <vt:variant>
        <vt:i4>720960</vt:i4>
      </vt:variant>
      <vt:variant>
        <vt:i4>3</vt:i4>
      </vt:variant>
      <vt:variant>
        <vt:i4>0</vt:i4>
      </vt:variant>
      <vt:variant>
        <vt:i4>5</vt:i4>
      </vt:variant>
      <vt:variant>
        <vt:lpwstr>https://doi.org/10.1080/19317611.2014.944294</vt:lpwstr>
      </vt:variant>
      <vt:variant>
        <vt:lpwstr/>
      </vt:variant>
      <vt:variant>
        <vt:i4>983065</vt:i4>
      </vt:variant>
      <vt:variant>
        <vt:i4>0</vt:i4>
      </vt:variant>
      <vt:variant>
        <vt:i4>0</vt:i4>
      </vt:variant>
      <vt:variant>
        <vt:i4>5</vt:i4>
      </vt:variant>
      <vt:variant>
        <vt:lpwstr>https://doi.org/10.1007/s13524-013-0225-1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whitney gates</cp:lastModifiedBy>
  <cp:revision>2</cp:revision>
  <dcterms:created xsi:type="dcterms:W3CDTF">2021-04-18T21:46:00Z</dcterms:created>
  <dcterms:modified xsi:type="dcterms:W3CDTF">2021-04-18T21:46:00Z</dcterms:modified>
</cp:coreProperties>
</file>